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hAnsiTheme="minorHAnsi" w:cstheme="minorBidi"/>
          <w:color w:val="000000" w:themeColor="text1"/>
          <w:sz w:val="40"/>
          <w:szCs w:val="40"/>
          <w14:textFill>
            <w14:solidFill>
              <w14:schemeClr w14:val="tx1"/>
            </w14:solidFill>
          </w14:textFill>
        </w:rPr>
      </w:pPr>
      <w:bookmarkStart w:id="3" w:name="_GoBack"/>
      <w:r>
        <w:rPr>
          <w:rFonts w:hint="eastAsia" w:ascii="方正小标宋简体" w:eastAsia="方正小标宋简体" w:hAnsiTheme="minorHAnsi" w:cstheme="minorBidi"/>
          <w:color w:val="000000" w:themeColor="text1"/>
          <w:sz w:val="40"/>
          <w:szCs w:val="40"/>
          <w14:textFill>
            <w14:solidFill>
              <w14:schemeClr w14:val="tx1"/>
            </w14:solidFill>
          </w14:textFill>
        </w:rPr>
        <w:t>2020年度江苏省大学生网络文化节工作方案</w:t>
      </w:r>
    </w:p>
    <w:bookmarkEnd w:id="3"/>
    <w:p>
      <w:pPr>
        <w:spacing w:line="600" w:lineRule="exact"/>
        <w:jc w:val="center"/>
        <w:rPr>
          <w:rFonts w:ascii="仿宋_GB2312" w:hAnsi="Times New Roman" w:eastAsia="仿宋_GB2312" w:cs="Times New Roman"/>
          <w:sz w:val="30"/>
          <w:szCs w:val="30"/>
        </w:rPr>
      </w:pP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以习近平新时代中国特色社会主义思想为指导，</w:t>
      </w:r>
      <w:r>
        <w:rPr>
          <w:rFonts w:hint="eastAsia" w:ascii="仿宋_GB2312" w:hAnsi="Times New Roman" w:eastAsia="仿宋_GB2312" w:cs="Times New Roman"/>
          <w:sz w:val="32"/>
          <w:szCs w:val="32"/>
        </w:rPr>
        <w:t>全面贯彻党的十九大和十九届二中、三中、四中、五中全会精神，切实将习近平总书记关于党史、新中国史、改革开放史、社会主义发展史学习及新冠肺炎疫情防控工作的重要讲话和指示精神贯彻落</w:t>
      </w:r>
      <w:r>
        <w:rPr>
          <w:rFonts w:hint="eastAsia" w:eastAsia="仿宋_GB2312"/>
          <w:sz w:val="32"/>
          <w:szCs w:val="32"/>
        </w:rPr>
        <w:t>实引向深入</w:t>
      </w:r>
      <w:r>
        <w:rPr>
          <w:rFonts w:hint="eastAsia" w:ascii="仿宋_GB2312" w:hAnsi="Times New Roman" w:eastAsia="仿宋_GB2312" w:cs="Times New Roman"/>
          <w:sz w:val="32"/>
          <w:szCs w:val="32"/>
        </w:rPr>
        <w:t>，鼓励引导广大青年学生积极参与网络文化作品创作生产，全面提升网络素养，唱响时代主旋律，着力培养德智体美劳全面发展的社会主义建设者和接班人。</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Times New Roman" w:eastAsia="仿宋_GB2312" w:cs="Times New Roman"/>
          <w:color w:val="000000"/>
          <w:sz w:val="32"/>
          <w:szCs w:val="32"/>
        </w:rPr>
        <w:t>学习“四史”践使命，传播青春正能量，争做校园好网民</w:t>
      </w:r>
      <w:r>
        <w:rPr>
          <w:rFonts w:hint="eastAsia" w:ascii="仿宋_GB2312" w:hAnsi="Times New Roman" w:eastAsia="仿宋_GB2312" w:cs="Times New Roman"/>
          <w:sz w:val="32"/>
          <w:szCs w:val="32"/>
        </w:rPr>
        <w:t>。</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高校全日制在校学生均可自愿免费参与。</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视频、微电影、动漫、摄影、网文、公益广告、音频、校园歌曲、其他类网络创新作品等</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日至提交截止日期间在网络上发表的作品。征集时间自即日起至2021年3月1日。</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按</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3类征集，</w:t>
      </w:r>
      <w:r>
        <w:rPr>
          <w:rFonts w:ascii="Times New Roman" w:hAnsi="Times New Roman" w:eastAsia="仿宋_GB2312" w:cs="Times New Roman"/>
          <w:sz w:val="32"/>
          <w:szCs w:val="32"/>
        </w:rPr>
        <w:t>视频文件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内容配字幕，时长小于1分钟，文件小于100MB。</w:t>
      </w:r>
    </w:p>
    <w:p>
      <w:pPr>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pStyle w:val="29"/>
        <w:wordWrap w:val="0"/>
        <w:spacing w:line="600" w:lineRule="exact"/>
        <w:ind w:firstLine="643"/>
        <w:rPr>
          <w:sz w:val="32"/>
          <w:szCs w:val="32"/>
        </w:rPr>
      </w:pPr>
      <w:r>
        <w:rPr>
          <w:rFonts w:hint="eastAsia"/>
          <w:b/>
          <w:sz w:val="32"/>
          <w:szCs w:val="32"/>
        </w:rPr>
        <w:t>作品要求</w:t>
      </w:r>
      <w:r>
        <w:rPr>
          <w:rFonts w:hint="eastAsia"/>
          <w:sz w:val="32"/>
          <w:szCs w:val="32"/>
        </w:rPr>
        <w:t>：作品须为原创。征集微电影类型包括：剧情类和综合类（不含动漫）。作品须为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0" w:firstLineChars="200"/>
        <w:rPr>
          <w:rFonts w:ascii="Times New Roman" w:hAnsi="Times New Roman" w:eastAsia="仿宋_GB2312" w:cs="Times New Roman"/>
          <w:kern w:val="0"/>
          <w:sz w:val="32"/>
          <w:szCs w:val="32"/>
        </w:rPr>
      </w:pPr>
      <w:r>
        <w:rPr>
          <w:rFonts w:hint="eastAsia" w:ascii="仿宋_GB2312" w:hAnsi="Times New Roman" w:eastAsia="仿宋_GB2312" w:cs="Times New Roman"/>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纸张创作的作品，画稿四周请保留各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动画短片格式要求</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作品须为AVI、MOV、MP4格式原始作品，分辨率不小于1920px×1080px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作品时长原则上在10分钟以内。</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w:t>
      </w:r>
      <w:r>
        <w:rPr>
          <w:rFonts w:hint="eastAsia" w:ascii="Times New Roman" w:hAnsi="Times New Roman" w:eastAsia="仿宋_GB2312" w:cs="Times New Roman"/>
          <w:sz w:val="32"/>
          <w:szCs w:val="32"/>
        </w:rPr>
        <w:t>以图片文件提交，格式为</w:t>
      </w:r>
      <w:bookmarkStart w:id="0" w:name="OLE_LINK2"/>
      <w:bookmarkStart w:id="1" w:name="OLE_LINK1"/>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信息，每组作品不超过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w:t>
      </w:r>
      <w:r>
        <w:rPr>
          <w:rFonts w:ascii="Times New Roman" w:hAnsi="Times New Roman" w:eastAsia="仿宋_GB2312" w:cs="Times New Roman"/>
          <w:sz w:val="32"/>
          <w:szCs w:val="32"/>
        </w:rPr>
        <w:t xml:space="preserve"> </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每幅（组）作品作者限1人，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idowControl/>
        <w:shd w:val="clear" w:color="auto" w:fill="FFFFFF"/>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从</w:t>
      </w:r>
      <w:r>
        <w:rPr>
          <w:rFonts w:hint="eastAsia" w:ascii="仿宋_GB2312" w:hAnsi="Times New Roman" w:eastAsia="仿宋_GB2312" w:cs="Times New Roman"/>
          <w:sz w:val="32"/>
          <w:szCs w:val="32"/>
        </w:rPr>
        <w:t>青春梦想、时事评论、艺术文化、社会实践</w:t>
      </w:r>
      <w:r>
        <w:rPr>
          <w:rFonts w:hint="eastAsia" w:ascii="Times New Roman" w:hAnsi="Times New Roman" w:eastAsia="仿宋_GB2312" w:cs="Times New Roman"/>
          <w:sz w:val="32"/>
          <w:szCs w:val="32"/>
        </w:rPr>
        <w:t>等角度</w:t>
      </w:r>
      <w:r>
        <w:rPr>
          <w:rFonts w:hint="eastAsia" w:ascii="仿宋_GB2312" w:hAnsi="Times New Roman" w:eastAsia="仿宋_GB2312" w:cs="Times New Roman"/>
          <w:sz w:val="32"/>
          <w:szCs w:val="32"/>
        </w:rPr>
        <w:t>，作品类别分为网络文章</w:t>
      </w:r>
      <w:r>
        <w:rPr>
          <w:rFonts w:ascii="仿宋_GB2312" w:hAnsi="Times New Roman" w:eastAsia="仿宋_GB2312" w:cs="Times New Roman"/>
          <w:sz w:val="32"/>
          <w:szCs w:val="32"/>
        </w:rPr>
        <w:t>和</w:t>
      </w:r>
      <w:r>
        <w:rPr>
          <w:rFonts w:hint="eastAsia" w:ascii="仿宋_GB2312" w:hAnsi="Times New Roman" w:eastAsia="仿宋_GB2312" w:cs="Times New Roman"/>
          <w:sz w:val="32"/>
          <w:szCs w:val="32"/>
        </w:rPr>
        <w:t>网络文学作品。字数不超过</w:t>
      </w:r>
      <w:r>
        <w:rPr>
          <w:rFonts w:ascii="Times New Roman" w:hAnsi="Times New Roman" w:eastAsia="仿宋_GB2312" w:cs="Times New Roman"/>
          <w:sz w:val="32"/>
          <w:szCs w:val="32"/>
        </w:rPr>
        <w:t>5000</w:t>
      </w:r>
      <w:r>
        <w:rPr>
          <w:rFonts w:hint="eastAsia" w:ascii="仿宋_GB2312" w:hAnsi="Times New Roman" w:eastAsia="仿宋_GB2312" w:cs="Times New Roman"/>
          <w:sz w:val="32"/>
          <w:szCs w:val="32"/>
        </w:rPr>
        <w:t>字，可在文章中配图、表。</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围绕“四史”学习教育、</w:t>
      </w:r>
      <w:r>
        <w:rPr>
          <w:rFonts w:hint="eastAsia" w:ascii="Times New Roman" w:hAnsi="Times New Roman" w:eastAsia="仿宋_GB2312" w:cs="Times New Roman"/>
          <w:sz w:val="32"/>
          <w:szCs w:val="32"/>
        </w:rPr>
        <w:t>献礼建党百年、弘扬爱国主义精神、建设清朗网络空间等主题</w:t>
      </w:r>
      <w:r>
        <w:rPr>
          <w:rFonts w:hint="eastAsia" w:ascii="仿宋_GB2312" w:hAnsi="Times New Roman" w:eastAsia="仿宋_GB2312" w:cs="Times New Roman"/>
          <w:sz w:val="32"/>
          <w:szCs w:val="32"/>
        </w:rPr>
        <w:t>，征集一批导向鲜明、富有内涵、鼓舞人心的优秀公益广告作品。征集作品分为平面广告类、视频广告类。平面广告类含报纸杂志广告、海报设计、漫画等平面广告作品，提交图片文件，格式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，单张图片大小在</w:t>
      </w:r>
      <w:r>
        <w:rPr>
          <w:rFonts w:ascii="Times New Roman" w:hAnsi="Times New Roman" w:eastAsia="仿宋_GB2312" w:cs="Times New Roman"/>
          <w:sz w:val="32"/>
          <w:szCs w:val="32"/>
        </w:rPr>
        <w:t>1024PX</w:t>
      </w:r>
      <w:r>
        <w:rPr>
          <w:rFonts w:hint="eastAsia" w:ascii="Times New Roman" w:hAnsi="Times New Roman" w:eastAsia="仿宋_GB2312" w:cs="Times New Roman"/>
          <w:sz w:val="32"/>
          <w:szCs w:val="32"/>
        </w:rPr>
        <w:t>以内</w:t>
      </w:r>
      <w:r>
        <w:rPr>
          <w:rFonts w:hint="eastAsia" w:ascii="仿宋_GB2312" w:hAnsi="Times New Roman" w:eastAsia="仿宋_GB2312" w:cs="Times New Roman"/>
          <w:sz w:val="32"/>
          <w:szCs w:val="32"/>
        </w:rPr>
        <w:t>，文件总大小不超过</w:t>
      </w:r>
      <w:r>
        <w:rPr>
          <w:rFonts w:ascii="Times New Roman" w:hAnsi="Times New Roman" w:eastAsia="仿宋_GB2312" w:cs="Times New Roman"/>
          <w:sz w:val="32"/>
          <w:szCs w:val="32"/>
        </w:rPr>
        <w:t>10MB</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视频广告类含微视频、微电影、动画片等，提交视频文件，格式为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200MB</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征集音频诵读作品，体裁不限，可包含诗词、散文、小说、故事等多种类型（不包含歌曲），鼓励原创</w:t>
      </w:r>
      <w:r>
        <w:rPr>
          <w:rFonts w:ascii="仿宋_GB2312" w:hAnsi="Times New Roman" w:eastAsia="仿宋_GB2312" w:cs="Times New Roman"/>
          <w:sz w:val="32"/>
          <w:szCs w:val="32"/>
        </w:rPr>
        <w:t>。报送音频作品统一采用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,须提交音频原文</w:t>
      </w:r>
      <w:r>
        <w:rPr>
          <w:rFonts w:ascii="仿宋_GB2312" w:hAnsi="Times New Roman" w:eastAsia="仿宋_GB2312" w:cs="Times New Roman"/>
          <w:sz w:val="32"/>
          <w:szCs w:val="32"/>
        </w:rPr>
        <w:t>。</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（八）原创校园歌曲作品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视频展示，利用互联网音乐或微视频平台增加网络人气，扩大影响力（详见官网说明）。其中原创作品要在易班网上传完整的音频或视频（歌词和曲谱原创的要上传歌词和曲谱）。</w:t>
      </w:r>
    </w:p>
    <w:p>
      <w:pPr>
        <w:tabs>
          <w:tab w:val="left" w:pos="1985"/>
        </w:tabs>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每件作品作者限3人以内，可配1名指导教师。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征集作品包括</w:t>
      </w:r>
      <w:bookmarkStart w:id="2" w:name="_Hlk51574999"/>
      <w:r>
        <w:rPr>
          <w:rFonts w:hint="eastAsia" w:ascii="Times New Roman" w:hAnsi="Times New Roman" w:eastAsia="仿宋_GB2312" w:cs="Times New Roman"/>
          <w:sz w:val="32"/>
          <w:szCs w:val="32"/>
        </w:rPr>
        <w:t>长图、H5页面、微信推文</w:t>
      </w:r>
      <w:bookmarkEnd w:id="2"/>
      <w:r>
        <w:rPr>
          <w:rFonts w:hint="eastAsia" w:ascii="Times New Roman" w:hAnsi="Times New Roman" w:eastAsia="仿宋_GB2312" w:cs="Times New Roman"/>
          <w:sz w:val="32"/>
          <w:szCs w:val="32"/>
        </w:rPr>
        <w:t>3个类别的网络创新作品。长图类提交图片文件，格式为JPEG，文件小于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。H5页面类提交作品网络链接。微信推文</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提交网络链接及该作品所对应的二维码</w:t>
      </w:r>
      <w:r>
        <w:rPr>
          <w:rFonts w:ascii="Times New Roman" w:hAnsi="Times New Roman" w:eastAsia="仿宋_GB2312" w:cs="Times New Roman"/>
          <w:sz w:val="32"/>
          <w:szCs w:val="32"/>
        </w:rPr>
        <w:t>。</w:t>
      </w:r>
    </w:p>
    <w:p>
      <w:pPr>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五、联系方式</w:t>
      </w:r>
    </w:p>
    <w:p>
      <w:pPr>
        <w:pStyle w:val="9"/>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1.省教育厅社政处</w:t>
      </w:r>
    </w:p>
    <w:p>
      <w:pPr>
        <w:pStyle w:val="9"/>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xml:space="preserve">      联系人：陈磊，联系电话：025-83335056。</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2.省高校网络思想政治工作中心</w:t>
      </w:r>
    </w:p>
    <w:p>
      <w:pPr>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联系人：蔡炳锋、吴希媛，联系电话：025-85891630，电子邮箱：jsyiban@126.com。</w:t>
      </w: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left="1910" w:leftChars="300" w:hanging="1280" w:hanging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 2020年度江苏省大学生网络文化节作品创作选题指南</w:t>
      </w:r>
    </w:p>
    <w:p>
      <w:pPr>
        <w:wordWrap w:val="0"/>
        <w:spacing w:line="580" w:lineRule="exact"/>
        <w:ind w:left="1916" w:leftChars="760" w:hanging="320" w:hanging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2020年度江苏省</w:t>
      </w:r>
      <w:r>
        <w:rPr>
          <w:rFonts w:ascii="Times New Roman" w:hAnsi="Times New Roman" w:eastAsia="仿宋_GB2312" w:cs="Times New Roman"/>
          <w:sz w:val="32"/>
          <w:szCs w:val="32"/>
        </w:rPr>
        <w:t>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作品征集信息表</w:t>
      </w:r>
    </w:p>
    <w:p>
      <w:pPr>
        <w:wordWrap w:val="0"/>
        <w:spacing w:line="580" w:lineRule="exact"/>
        <w:ind w:left="1916" w:leftChars="760" w:hanging="320" w:hanging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2020年度江苏省</w:t>
      </w:r>
      <w:r>
        <w:rPr>
          <w:rFonts w:ascii="Times New Roman" w:hAnsi="Times New Roman" w:eastAsia="仿宋_GB2312" w:cs="Times New Roman"/>
          <w:sz w:val="32"/>
          <w:szCs w:val="32"/>
        </w:rPr>
        <w:t>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表</w:t>
      </w: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省委教育工委    省教育厅   </w:t>
      </w:r>
    </w:p>
    <w:p>
      <w:pPr>
        <w:wordWrap w:val="0"/>
        <w:spacing w:line="580" w:lineRule="exact"/>
        <w:ind w:right="1200" w:firstLine="640" w:firstLineChars="200"/>
        <w:jc w:val="center"/>
        <w:rPr>
          <w:rFonts w:ascii="Times New Roman" w:hAnsi="Times New Roman" w:eastAsia="仿宋" w:cs="Times New Roman"/>
          <w:sz w:val="32"/>
          <w:szCs w:val="32"/>
        </w:rPr>
        <w:sectPr>
          <w:footerReference r:id="rId4" w:type="first"/>
          <w:footerReference r:id="rId3" w:type="default"/>
          <w:pgSz w:w="11900" w:h="16840"/>
          <w:pgMar w:top="1440" w:right="1559" w:bottom="1440" w:left="1559" w:header="851" w:footer="851" w:gutter="0"/>
          <w:cols w:space="425" w:num="1"/>
          <w:titlePg/>
          <w:docGrid w:type="lines" w:linePitch="312" w:charSpace="0"/>
        </w:sectPr>
      </w:pPr>
      <w:r>
        <w:rPr>
          <w:rFonts w:hint="eastAsia" w:ascii="Times New Roman" w:hAnsi="Times New Roman" w:eastAsia="仿宋_GB2312" w:cs="Times New Roman"/>
          <w:sz w:val="32"/>
          <w:szCs w:val="32"/>
        </w:rPr>
        <w:t xml:space="preserve">                      2</w:t>
      </w:r>
      <w:r>
        <w:rPr>
          <w:rFonts w:hint="eastAsia" w:ascii="Times New Roman" w:hAnsi="Times New Roman" w:eastAsia="仿宋" w:cs="Times New Roman"/>
          <w:sz w:val="32"/>
          <w:szCs w:val="32"/>
        </w:rPr>
        <w:t>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2月  日</w:t>
      </w:r>
      <w:r>
        <w:rPr>
          <w:rFonts w:ascii="Times New Roman" w:hAnsi="Times New Roman" w:eastAsia="仿宋" w:cs="Times New Roman"/>
          <w:sz w:val="32"/>
          <w:szCs w:val="32"/>
        </w:rPr>
        <w:br w:type="page"/>
      </w:r>
    </w:p>
    <w:p>
      <w:pPr>
        <w:widowControl/>
        <w:wordWrap w:val="0"/>
        <w:autoSpaceDE w:val="0"/>
        <w:autoSpaceDN w:val="0"/>
        <w:adjustRightInd w:val="0"/>
        <w:spacing w:line="600" w:lineRule="exact"/>
        <w:jc w:val="left"/>
        <w:rPr>
          <w:rFonts w:ascii="黑体" w:hAnsi="黑体" w:eastAsia="黑体" w:cs="黑体"/>
          <w:sz w:val="30"/>
          <w:szCs w:val="30"/>
        </w:rPr>
      </w:pPr>
      <w:r>
        <w:rPr>
          <w:rFonts w:hint="eastAsia" w:ascii="黑体" w:hAnsi="黑体" w:eastAsia="黑体" w:cs="黑体"/>
          <w:sz w:val="30"/>
          <w:szCs w:val="30"/>
        </w:rPr>
        <w:t>附1</w:t>
      </w:r>
    </w:p>
    <w:p>
      <w:pPr>
        <w:widowControl/>
        <w:wordWrap w:val="0"/>
        <w:autoSpaceDE w:val="0"/>
        <w:autoSpaceDN w:val="0"/>
        <w:adjustRightInd w:val="0"/>
        <w:spacing w:line="600" w:lineRule="exact"/>
        <w:jc w:val="left"/>
        <w:rPr>
          <w:rFonts w:ascii="Times New Roman" w:hAnsi="Times New Roman" w:eastAsia="黑体" w:cs="Times New Roman"/>
          <w:sz w:val="32"/>
          <w:szCs w:val="32"/>
        </w:rPr>
      </w:pPr>
    </w:p>
    <w:p>
      <w:pPr>
        <w:spacing w:line="600" w:lineRule="exact"/>
        <w:jc w:val="center"/>
        <w:rPr>
          <w:rFonts w:ascii="方正小标宋简体" w:eastAsia="方正小标宋简体" w:hAnsiTheme="minorHAnsi" w:cstheme="minorBidi"/>
          <w:color w:val="000000" w:themeColor="text1"/>
          <w:spacing w:val="-10"/>
          <w:sz w:val="36"/>
          <w:szCs w:val="36"/>
          <w14:textFill>
            <w14:solidFill>
              <w14:schemeClr w14:val="tx1"/>
            </w14:solidFill>
          </w14:textFill>
        </w:rPr>
      </w:pPr>
      <w:r>
        <w:rPr>
          <w:rFonts w:hint="eastAsia" w:ascii="方正小标宋简体" w:eastAsia="方正小标宋简体" w:hAnsiTheme="minorHAnsi" w:cstheme="minorBidi"/>
          <w:color w:val="000000" w:themeColor="text1"/>
          <w:spacing w:val="-10"/>
          <w:sz w:val="36"/>
          <w:szCs w:val="36"/>
          <w14:textFill>
            <w14:solidFill>
              <w14:schemeClr w14:val="tx1"/>
            </w14:solidFill>
          </w14:textFill>
        </w:rPr>
        <w:t>2020年度江苏省大学生网络文化节作品创作选题指南</w:t>
      </w:r>
    </w:p>
    <w:p>
      <w:pPr>
        <w:pStyle w:val="28"/>
        <w:wordWrap w:val="0"/>
        <w:spacing w:line="600" w:lineRule="exact"/>
        <w:ind w:firstLine="640"/>
        <w:rPr>
          <w:rFonts w:ascii="Times New Roman" w:hAnsi="Times New Roman" w:eastAsia="仿宋_GB2312" w:cs="Times New Roman"/>
          <w:color w:val="000000"/>
          <w:kern w:val="0"/>
          <w:sz w:val="32"/>
          <w:szCs w:val="32"/>
        </w:rPr>
      </w:pP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学习宣传习近平新时代中国特色社会主义思想</w:t>
      </w: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sz w:val="32"/>
          <w:szCs w:val="32"/>
        </w:rPr>
        <w:t>党的十九届五中全会精神</w:t>
      </w: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.学习宣传习近平总书记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讲述青年学生勇于改革、善于创新，扎根基层、建功立业的生动事迹</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记录青年学生在疫情防控、脱贫攻坚、乡村振兴等重大行动中投身社会实践、增长知识才干的青春风采</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11.体现青</w:t>
      </w:r>
      <w:r>
        <w:rPr>
          <w:rFonts w:ascii="Times New Roman" w:hAnsi="Times New Roman" w:eastAsia="仿宋_GB2312" w:cs="Times New Roman"/>
          <w:sz w:val="32"/>
          <w:szCs w:val="32"/>
        </w:rPr>
        <w:t>年学生勤奋学习、自强不息的奋斗精神</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立志成才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勇担民族复兴大任的抱负决心</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12.体现文明健康的网络生活方式，提升网络素养，维护网络安全，争做校园好网民</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13.提升</w:t>
      </w:r>
      <w:r>
        <w:rPr>
          <w:rFonts w:hint="eastAsia" w:ascii="Times New Roman" w:hAnsi="Times New Roman" w:eastAsia="仿宋_GB2312" w:cs="Times New Roman"/>
          <w:color w:val="000000"/>
          <w:sz w:val="32"/>
          <w:szCs w:val="32"/>
        </w:rPr>
        <w:t>诚信意识，营造守信良好氛围</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14.展示健康向上、格调高雅的校园文化活动</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15.倡导“厉行节约、杜绝浪费”，共建文明校园</w:t>
      </w:r>
    </w:p>
    <w:p>
      <w:pPr>
        <w:pStyle w:val="28"/>
        <w:wordWrap w:val="0"/>
        <w:spacing w:line="600" w:lineRule="exact"/>
        <w:ind w:firstLine="640"/>
        <w:jc w:val="left"/>
        <w:rPr>
          <w:rFonts w:ascii="Times New Roman" w:hAnsi="Times New Roman" w:eastAsia="仿宋_GB2312" w:cs="Times New Roman"/>
          <w:b/>
          <w:bCs/>
          <w:sz w:val="32"/>
          <w:szCs w:val="32"/>
        </w:rPr>
      </w:pPr>
      <w:r>
        <w:rPr>
          <w:rFonts w:hint="eastAsia" w:ascii="Times New Roman" w:hAnsi="Times New Roman" w:eastAsia="仿宋_GB2312" w:cs="Times New Roman"/>
          <w:color w:val="000000"/>
          <w:kern w:val="0"/>
          <w:sz w:val="32"/>
          <w:szCs w:val="32"/>
        </w:rPr>
        <w:t>16.倡导新时代爱国卫生运动，普及心理健康知识，培育理性平和、积极向上的健康心态</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17.</w:t>
      </w:r>
      <w:r>
        <w:rPr>
          <w:rFonts w:hint="eastAsia" w:ascii="Times New Roman" w:hAnsi="Times New Roman" w:eastAsia="仿宋_GB2312" w:cs="Times New Roman"/>
          <w:color w:val="000000"/>
          <w:kern w:val="0"/>
          <w:sz w:val="32"/>
          <w:szCs w:val="32"/>
        </w:rPr>
        <w:t>坚持总体国家安全观，自觉维护国家安全</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18.倡导理性消费，揭示网络游戏成瘾、网络赌博、不良网贷的危害</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19.扫黑除恶、净化环境，共建平安</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20.共筑反奸防谍人民防线</w:t>
      </w:r>
    </w:p>
    <w:p>
      <w:pPr>
        <w:pStyle w:val="28"/>
        <w:wordWrap w:val="0"/>
        <w:spacing w:line="600" w:lineRule="exact"/>
        <w:ind w:firstLine="640"/>
        <w:jc w:val="left"/>
        <w:rPr>
          <w:rFonts w:ascii="Times New Roman" w:hAnsi="Times New Roman" w:eastAsia="仿宋_GB2312" w:cs="Times New Roman"/>
          <w:b/>
          <w:bCs/>
          <w:color w:val="000000"/>
          <w:sz w:val="30"/>
          <w:szCs w:val="30"/>
        </w:rPr>
      </w:pPr>
      <w:r>
        <w:rPr>
          <w:rFonts w:hint="eastAsia" w:ascii="Times New Roman" w:hAnsi="Times New Roman" w:eastAsia="仿宋_GB2312" w:cs="Times New Roman"/>
          <w:color w:val="000000"/>
          <w:kern w:val="0"/>
          <w:sz w:val="32"/>
          <w:szCs w:val="32"/>
        </w:rPr>
        <w:t>21.守护师生安全，建设平安校园</w:t>
      </w:r>
    </w:p>
    <w:p>
      <w:pPr>
        <w:pStyle w:val="28"/>
        <w:wordWrap w:val="0"/>
        <w:spacing w:line="600" w:lineRule="exact"/>
        <w:ind w:firstLine="602"/>
        <w:jc w:val="left"/>
        <w:rPr>
          <w:rFonts w:ascii="黑体" w:hAnsi="黑体" w:eastAsia="黑体" w:cs="黑体"/>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pageBreakBefore/>
        <w:widowControl/>
        <w:autoSpaceDE w:val="0"/>
        <w:autoSpaceDN w:val="0"/>
        <w:adjustRightInd w:val="0"/>
        <w:spacing w:line="560" w:lineRule="exact"/>
        <w:jc w:val="left"/>
        <w:rPr>
          <w:rFonts w:ascii="黑体" w:hAnsi="黑体" w:eastAsia="黑体" w:cs="黑体"/>
          <w:sz w:val="30"/>
          <w:szCs w:val="30"/>
        </w:rPr>
      </w:pPr>
      <w:r>
        <w:rPr>
          <w:rFonts w:hint="eastAsia" w:ascii="黑体" w:hAnsi="黑体" w:eastAsia="黑体" w:cs="黑体"/>
          <w:sz w:val="30"/>
          <w:szCs w:val="30"/>
        </w:rPr>
        <w:t>附2</w:t>
      </w:r>
    </w:p>
    <w:p>
      <w:pPr>
        <w:shd w:val="clear" w:color="auto" w:fill="FFFFFF"/>
        <w:spacing w:before="156" w:beforeLines="50" w:line="360" w:lineRule="exact"/>
        <w:jc w:val="center"/>
        <w:rPr>
          <w:rFonts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2020年度江苏省</w:t>
      </w:r>
      <w:r>
        <w:rPr>
          <w:rFonts w:ascii="Times New Roman" w:hAnsi="Times New Roman" w:eastAsia="方正小标宋简体" w:cs="Times New Roman"/>
          <w:kern w:val="0"/>
          <w:sz w:val="36"/>
          <w:szCs w:val="36"/>
        </w:rPr>
        <w:t>大学生</w:t>
      </w:r>
      <w:r>
        <w:rPr>
          <w:rFonts w:hint="eastAsia" w:ascii="Times New Roman" w:hAnsi="Times New Roman" w:eastAsia="方正小标宋简体" w:cs="Times New Roman"/>
          <w:kern w:val="0"/>
          <w:sz w:val="36"/>
          <w:szCs w:val="36"/>
        </w:rPr>
        <w:t>网络文化节</w:t>
      </w:r>
      <w:r>
        <w:rPr>
          <w:rFonts w:ascii="Times New Roman" w:hAnsi="Times New Roman" w:eastAsia="方正小标宋简体" w:cs="Times New Roman"/>
          <w:kern w:val="0"/>
          <w:sz w:val="36"/>
          <w:szCs w:val="36"/>
        </w:rPr>
        <w:t>作品征集信息表</w:t>
      </w:r>
    </w:p>
    <w:tbl>
      <w:tblPr>
        <w:tblStyle w:val="11"/>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053"/>
        <w:gridCol w:w="1276"/>
        <w:gridCol w:w="1276"/>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推荐学校</w:t>
            </w:r>
          </w:p>
        </w:tc>
        <w:tc>
          <w:tcPr>
            <w:tcW w:w="3470"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6"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2889"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□教育部直属高校推荐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□其他高校推荐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3329"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276"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性 别</w:t>
            </w:r>
          </w:p>
        </w:tc>
        <w:tc>
          <w:tcPr>
            <w:tcW w:w="161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3329"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276"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61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3329"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276"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613"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3329"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院系</w:t>
            </w:r>
          </w:p>
        </w:tc>
        <w:tc>
          <w:tcPr>
            <w:tcW w:w="1276"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613"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613"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□微视频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微电影   □动漫    □摄影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公益广告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学校</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”，每个作品单独一张</w:t>
      </w:r>
      <w:r>
        <w:rPr>
          <w:rFonts w:hint="eastAsia" w:ascii="Times New Roman" w:hAnsi="Times New Roman" w:cs="Times New Roman"/>
          <w:szCs w:val="24"/>
        </w:rPr>
        <w:t>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w:t>
      </w:r>
    </w:p>
    <w:p>
      <w:pPr>
        <w:pageBreakBefore/>
        <w:widowControl/>
        <w:autoSpaceDE w:val="0"/>
        <w:autoSpaceDN w:val="0"/>
        <w:adjustRightInd w:val="0"/>
        <w:spacing w:line="560" w:lineRule="exact"/>
        <w:jc w:val="left"/>
        <w:rPr>
          <w:rFonts w:ascii="黑体" w:hAnsi="黑体" w:eastAsia="黑体" w:cs="黑体"/>
          <w:sz w:val="30"/>
          <w:szCs w:val="30"/>
        </w:rPr>
      </w:pPr>
      <w:r>
        <w:rPr>
          <w:rFonts w:hint="eastAsia" w:ascii="黑体" w:hAnsi="黑体" w:eastAsia="黑体" w:cs="黑体"/>
          <w:sz w:val="30"/>
          <w:szCs w:val="30"/>
        </w:rPr>
        <w:t>附3</w:t>
      </w:r>
    </w:p>
    <w:p>
      <w:pPr>
        <w:widowControl/>
        <w:spacing w:after="156" w:afterLines="50" w:line="560" w:lineRule="exact"/>
        <w:jc w:val="center"/>
        <w:rPr>
          <w:rFonts w:ascii="Times New Roman" w:hAnsi="Times New Roman" w:eastAsia="方正小标宋简体" w:cs="Times New Roman"/>
          <w:bCs/>
          <w:kern w:val="0"/>
          <w:sz w:val="36"/>
          <w:szCs w:val="32"/>
        </w:rPr>
      </w:pPr>
      <w:r>
        <w:rPr>
          <w:rFonts w:hint="eastAsia" w:ascii="Times New Roman" w:hAnsi="Times New Roman" w:eastAsia="方正小标宋简体" w:cs="Times New Roman"/>
          <w:bCs/>
          <w:kern w:val="0"/>
          <w:sz w:val="36"/>
          <w:szCs w:val="32"/>
        </w:rPr>
        <w:t>2020年度江苏省</w:t>
      </w:r>
      <w:r>
        <w:rPr>
          <w:rFonts w:ascii="Times New Roman" w:hAnsi="Times New Roman" w:eastAsia="方正小标宋简体" w:cs="Times New Roman"/>
          <w:bCs/>
          <w:kern w:val="0"/>
          <w:sz w:val="36"/>
          <w:szCs w:val="32"/>
        </w:rPr>
        <w:t>大学生</w:t>
      </w:r>
      <w:r>
        <w:rPr>
          <w:rFonts w:hint="eastAsia" w:ascii="Times New Roman" w:hAnsi="Times New Roman" w:eastAsia="方正小标宋简体" w:cs="Times New Roman"/>
          <w:bCs/>
          <w:kern w:val="0"/>
          <w:sz w:val="36"/>
          <w:szCs w:val="32"/>
        </w:rPr>
        <w:t>网络文化节</w:t>
      </w:r>
      <w:r>
        <w:rPr>
          <w:rFonts w:ascii="Times New Roman" w:hAnsi="Times New Roman" w:eastAsia="方正小标宋简体" w:cs="Times New Roman"/>
          <w:bCs/>
          <w:kern w:val="0"/>
          <w:sz w:val="36"/>
          <w:szCs w:val="32"/>
        </w:rPr>
        <w:t>作品征集</w:t>
      </w:r>
      <w:r>
        <w:rPr>
          <w:rFonts w:hint="eastAsia" w:ascii="Times New Roman" w:hAnsi="Times New Roman" w:eastAsia="方正小标宋简体" w:cs="Times New Roman"/>
          <w:bCs/>
          <w:kern w:val="0"/>
          <w:sz w:val="36"/>
          <w:szCs w:val="32"/>
        </w:rPr>
        <w:t>汇总</w:t>
      </w:r>
      <w:r>
        <w:rPr>
          <w:rFonts w:ascii="Times New Roman" w:hAnsi="Times New Roman" w:eastAsia="方正小标宋简体" w:cs="Times New Roman"/>
          <w:bCs/>
          <w:kern w:val="0"/>
          <w:sz w:val="36"/>
          <w:szCs w:val="32"/>
        </w:rPr>
        <w:t>表</w:t>
      </w:r>
    </w:p>
    <w:tbl>
      <w:tblPr>
        <w:tblStyle w:val="1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□教育部直属高校推荐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□其他高校推荐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□微视频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微电影 □动漫   □摄影     □网文    □公益广告  </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学校</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w:t>
      </w:r>
      <w:r>
        <w:rPr>
          <w:rFonts w:ascii="Times New Roman" w:hAnsi="Times New Roman" w:cs="Times New Roman"/>
          <w:szCs w:val="24"/>
        </w:rPr>
        <w:t>电子档标题注明</w:t>
      </w:r>
      <w:r>
        <w:rPr>
          <w:rFonts w:hint="eastAsia" w:ascii="Times New Roman" w:hAnsi="Times New Roman" w:cs="Times New Roman"/>
          <w:kern w:val="0"/>
          <w:szCs w:val="24"/>
        </w:rPr>
        <w:t>“作品类别+推荐单位名称+汇总表”，每类作品单独一张</w:t>
      </w:r>
      <w:r>
        <w:rPr>
          <w:rFonts w:hint="eastAsia" w:ascii="Times New Roman" w:hAnsi="Times New Roman" w:cs="Times New Roman"/>
          <w:szCs w:val="24"/>
        </w:rPr>
        <w:t>表。</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w:t>
      </w:r>
    </w:p>
    <w:sectPr>
      <w:pgSz w:w="11900" w:h="16840"/>
      <w:pgMar w:top="851" w:right="1797" w:bottom="284"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Malgun Gothic Semilight"/>
    <w:panose1 w:val="00000000000000000000"/>
    <w:charset w:val="80"/>
    <w:family w:val="auto"/>
    <w:pitch w:val="default"/>
    <w:sig w:usb0="00000000" w:usb1="00000000" w:usb2="00000010" w:usb3="00000000" w:csb0="003E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Malgun Gothic Semilight">
    <w:panose1 w:val="020B0502040204020203"/>
    <w:charset w:val="80"/>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9</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hint="eastAsia"/>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49F"/>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40C9"/>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188"/>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4BF"/>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5ED3"/>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304"/>
    <w:rsid w:val="009B6918"/>
    <w:rsid w:val="009B7CD3"/>
    <w:rsid w:val="009B7DA3"/>
    <w:rsid w:val="009C065C"/>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0D91"/>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4774"/>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0A40"/>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C779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1D24"/>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7F9"/>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0EAD"/>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AB736EF"/>
    <w:rsid w:val="0C474A52"/>
    <w:rsid w:val="0E8454C0"/>
    <w:rsid w:val="10E5221C"/>
    <w:rsid w:val="12D000C5"/>
    <w:rsid w:val="13A97816"/>
    <w:rsid w:val="14FB747F"/>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5F1815D0"/>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DB07765"/>
    <w:rsid w:val="7F160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rFonts w:ascii="Heiti SC Light" w:eastAsia="Times New Roman" w:cs="Heiti SC Light"/>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rFonts w:cs="Times New Roman"/>
      <w:b/>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批注框文本 Char"/>
    <w:basedOn w:val="13"/>
    <w:link w:val="5"/>
    <w:qFormat/>
    <w:uiPriority w:val="99"/>
    <w:rPr>
      <w:rFonts w:ascii="Heiti SC Light" w:hAnsi="Calibri" w:eastAsia="Times New Roman" w:cs="Heiti SC Light"/>
      <w:sz w:val="18"/>
      <w:szCs w:val="18"/>
    </w:rPr>
  </w:style>
  <w:style w:type="character" w:customStyle="1" w:styleId="19">
    <w:name w:val="页眉 Char"/>
    <w:basedOn w:val="13"/>
    <w:link w:val="7"/>
    <w:qFormat/>
    <w:uiPriority w:val="99"/>
    <w:rPr>
      <w:rFonts w:ascii="Calibri" w:hAnsi="Calibri" w:eastAsia="宋体" w:cs="Calibri"/>
      <w:sz w:val="18"/>
      <w:szCs w:val="18"/>
    </w:rPr>
  </w:style>
  <w:style w:type="character" w:customStyle="1" w:styleId="20">
    <w:name w:val="页脚 Char"/>
    <w:basedOn w:val="13"/>
    <w:link w:val="6"/>
    <w:qFormat/>
    <w:uiPriority w:val="99"/>
    <w:rPr>
      <w:rFonts w:ascii="Calibri" w:hAnsi="Calibri" w:eastAsia="宋体" w:cs="Calibri"/>
      <w:sz w:val="18"/>
      <w:szCs w:val="18"/>
    </w:rPr>
  </w:style>
  <w:style w:type="character" w:customStyle="1" w:styleId="21">
    <w:name w:val="日期 Char"/>
    <w:basedOn w:val="13"/>
    <w:link w:val="4"/>
    <w:qFormat/>
    <w:uiPriority w:val="99"/>
    <w:rPr>
      <w:rFonts w:ascii="Calibri" w:hAnsi="Calibri" w:cs="Calibri"/>
      <w:kern w:val="2"/>
      <w:sz w:val="21"/>
      <w:szCs w:val="21"/>
    </w:rPr>
  </w:style>
  <w:style w:type="character" w:customStyle="1" w:styleId="22">
    <w:name w:val="apple-converted-space"/>
    <w:basedOn w:val="13"/>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Char"/>
    <w:basedOn w:val="13"/>
    <w:link w:val="8"/>
    <w:semiHidden/>
    <w:qFormat/>
    <w:uiPriority w:val="99"/>
    <w:rPr>
      <w:rFonts w:ascii="宋体" w:hAnsi="宋体" w:cs="宋体"/>
      <w:sz w:val="24"/>
      <w:szCs w:val="24"/>
    </w:rPr>
  </w:style>
  <w:style w:type="character" w:customStyle="1" w:styleId="25">
    <w:name w:val="批注文字 Char"/>
    <w:basedOn w:val="13"/>
    <w:link w:val="3"/>
    <w:semiHidden/>
    <w:qFormat/>
    <w:uiPriority w:val="99"/>
    <w:rPr>
      <w:rFonts w:ascii="Calibri" w:hAnsi="Calibri" w:cs="Calibri"/>
      <w:kern w:val="2"/>
      <w:sz w:val="21"/>
      <w:szCs w:val="21"/>
    </w:rPr>
  </w:style>
  <w:style w:type="character" w:customStyle="1" w:styleId="26">
    <w:name w:val="批注主题 Char"/>
    <w:basedOn w:val="25"/>
    <w:link w:val="10"/>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Char"/>
    <w:basedOn w:val="13"/>
    <w:link w:val="2"/>
    <w:qFormat/>
    <w:uiPriority w:val="9"/>
    <w:rPr>
      <w:rFonts w:ascii="宋体" w:hAnsi="宋体" w:cs="宋体"/>
      <w:b/>
      <w:bCs/>
      <w:kern w:val="36"/>
      <w:sz w:val="48"/>
      <w:szCs w:val="48"/>
    </w:rPr>
  </w:style>
  <w:style w:type="character" w:customStyle="1" w:styleId="32">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D6D72-CE17-4FF2-A6F8-203BE607BFA8}">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9</Pages>
  <Words>551</Words>
  <Characters>3142</Characters>
  <Lines>26</Lines>
  <Paragraphs>7</Paragraphs>
  <TotalTime>88</TotalTime>
  <ScaleCrop>false</ScaleCrop>
  <LinksUpToDate>false</LinksUpToDate>
  <CharactersWithSpaces>3686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2020-10-12T00:59:00Z</dcterms:created>
  <dc:creator>Microsoft Office 用户</dc:creator>
  <cp:lastModifiedBy>柏</cp:lastModifiedBy>
  <cp:lastPrinted>2020-12-17T09:01:00Z</cp:lastPrinted>
  <dcterms:modified xsi:type="dcterms:W3CDTF">2021-01-07T09:37:49Z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